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40"/>
        </w:rPr>
      </w:pPr>
      <w:r>
        <w:rPr>
          <w:rFonts w:hint="eastAsia"/>
          <w:b/>
          <w:bCs/>
          <w:sz w:val="32"/>
          <w:szCs w:val="40"/>
        </w:rPr>
        <w:t>研究阐释党的二十大精神重大项目招标选题</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32"/>
        </w:rPr>
      </w:pPr>
      <w:r>
        <w:rPr>
          <w:rFonts w:hint="eastAsia"/>
          <w:sz w:val="24"/>
          <w:szCs w:val="32"/>
        </w:rPr>
        <w:t>（申请者据此可设计具体的研究题目）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1.党的二十大的主题、历史地位和重大意义研究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2.“两个确立”与新时代十年伟大变革研究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3.党的十八大以来“三件大事”的重大现实意义和深远历史意义研究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4.新时代十年伟大变革的深刻内涵和里程碑意义研究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5.“三个务必”的价值意蕴与实践要求研究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6.中国共产党坚定历史自信增强历史主动的成功经验和现实意义研究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7.以中国式现代化全面推进中华民族伟大复兴的理论与实践研究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8.党的自我革命与跳出治乱兴衰历史周期率研究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9.开辟马克思主义中国化时代化新境界的基本原则和路径方法研究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10.新时代中国共产党推进理论创新的理论和实践逻辑研究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11.以“两个结合”继续推进马克思主义中国化时代化研究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12.习近平新时代中国特色社会主义思想的世界观和方法论研究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13.中华优秀传统文化与科学社会主义价值观主张的高度契合性研究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14.新时代新征程中国共产党的使命任务研究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15.中国式现代化的中国特色和本质要求研究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16.中国式现代化的历史脉络与推进路径研究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17.中国式现代化的评价指标与发展规律研究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18.中国式现代化建设中传承中华文明的内涵与价值研究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19.中国式现代化建设中坚持改革开放的目标与重点任务研究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20.超大规模人口国家现代化建设的特点、机遇与挑战研究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21.中等发达国家经济发展水平和社会发展特征研究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22.全面建设社会主义现代化国家必须牢牢把握的重大原则研究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23.在高质量发展中促进共同富裕的制度设计研究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24.新时代中国共产党坚持发扬斗争精神研究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25.世界百年未有之大变局加速演进的动因、趋势与影响研究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26.实现第二个百年奋斗目标新的赶考之路上需防范的重大风险研究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27.坚持把国家和民族发展放在自己力量的基点上重大论断的重大意义和基本要求研究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28.2035年基本实现社会主义现代化的主要标志和重要指标研究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29.以高质量发展推进现代化建设的核心要求与制度保障研究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30.未来15年保持经济运行在合理区间的对策研究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31.实施扩大内需战略同深化供给侧结构性改革有机结合的重大举措研究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32.新时期构建现代化经济体系的目标与重点任务研究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33.构建高水平社会主义市场经济体制的目标与重点任务研究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34.深化要素市场化改革、建设高标准市场体系的重点任务研究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35.重点产业链供应链韧性和安全水平评估与对策研究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36.推进城乡融合和区域协调发展研究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37.国有企业在中国式现代化建设中的使命和任务研究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38.促进各种类型企业平等发展公平竞争的体制机制和政策体系研究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39.深化金融体制改革和守住不发生系统性风险底线研究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40.依法规范和引导资本健康发展研究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41.现代化产业体系的评估指标、发展规律与路径选择研究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42.促进数字经济与实体经济深度融合研究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43.建设农业强国的主要目标、重点任务与对策研究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44.建设宜居宜业和美乡村的基本内涵和重点任务研究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45.构建优势互补、高质量发展的区域经济布局和国土空间体系研究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46.构建大中小城市协调发展格局研究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47.高水平对外开放的新目标新任务研究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48.新时期稳步扩大制度型开放的内涵、目标和重点任务研究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49.新时期开放中提升国际循环质量和水平问题研究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50.依托我国超大规模市场优势增强国内国际市场与资源联动的机制与路径研究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51.营造市场化、法治化、国际化一流营商环境研究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52.维护多元稳定的国际经济格局和经贸关系研究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53.促进教育与科技创新、经济发展更好结合研究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54.提升国家创新体系整体效能研究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55.打赢关键核心技术攻坚战的目标、主攻方向与对策研究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56.加快建设世界重要人才中心和创新高地研究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57.强化现代化建设人才支撑的实现路径与对策研究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58.全过程人民民主的治理效能与实现路径研究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59.坚持走中国人权发展道路研究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60.坚持党的领导、统一战线、协商民主有机结合研究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61.完善基层直接民主制度体系和工作体系研究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62.完善大统战工作格局研究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63.中国特色解决民族问题的道路研究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64.建设中国特色社会主义法治体系研究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65.健全保证宪法全面实施的制度体系研究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66.加强重点领域、新兴领域、涉外领域立法研究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67.深化行政执法体制改革研究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68.深化司法体制综合配套改革的进展与成效研究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69.传承中华优秀传统法律文化研究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70.提升社会治理法治化水平研究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71.推进文化自信自强的时代背景与现实途径研究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72.建设具有强大凝聚力和引领力的社会主义意识形态研究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73.健全网络综合治理体系研究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74.弘扬以伟大建党精神为源头的中国共产党人精神谱系研究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75.完善思想政治工作体系研究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76.推进城乡精神文明建设融合发展研究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77.健全现代公共文化服务体系研究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78.推进文化和旅游深度融合发展研究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79.增强中华文明传播力影响力研究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80.增强公共服务均衡性和可及性研究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81.规范收入分配秩序和财富积累机制研究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82.新征程上就业面临的突出难题与对策研究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83.健全多层次社会保障体系研究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84.实施积极应对人口老龄化国家战略研究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85.深化医药卫生体制改革研究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86.美丽中国建设目标、任务和路径研究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87.山水林田湖草沙一体化保护和系统治理研究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88.协同推进降碳、减污、扩绿、增长的体制机制研究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89.健全现代环境治理体系研究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90.推进以国家公园为主体的自然保护地体系建设研究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91.统筹推进碳达峰碳中和与经济社会协同发展研究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92.新型能源体系建设思路与对策研究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93.积极参与应对气候变化全球治理研究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94.贯彻总体国家安全观体制机制和路径研究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95.以加快构建新安全格局保障新发展格局研究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96.健全国家安全工作体系重点问题研究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97.重点领域国家安全风险防范和应对能力现代化研究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98.新时代公共安全应急框架体系研究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99.健全共建共治共享的社会治理制度研究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100.以新时代党的强军思想指导新域新质作战力量发展研究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101.巩固提高一体化国家战略体系和能力研究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102.坚持和完善“一国两制”制度体系研究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103.完善特别行政区司法制度和法律体系研究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104.新时代党解决台湾问题的总体方略研究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105.世界动荡变革期的特点、影响及对策研究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106.以中国新发展为世界提供新机遇的路径与策略研究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107.全球治理面临的主要挑战和中国方案研究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108.协调推进全球发展倡议和全球安全倡议路径研究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109.全人类共同价值与构建人类命运共同体重大理念研究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110.中国共产党所面对的大党独有难题及应对策略研究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111.以党的自我革命引领社会革命研究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112.完善党的自我革命制度规范体系研究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113.完善党内法规制度体系研究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114.坚持不敢腐、不能腐、不想腐一体推进研究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115.推进反腐败国家立法研究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116.深化对“五个必由之路”规律性认识研究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TUyYzBjMzEwMjQ2ZDJjM2QzNWJhNTAwMzBjNzgifQ=="/>
  </w:docVars>
  <w:rsids>
    <w:rsidRoot w:val="33F73C93"/>
    <w:rsid w:val="1C1E1B12"/>
    <w:rsid w:val="33F7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keepNext/>
      <w:keepLines/>
      <w:spacing w:before="340" w:beforeLines="0" w:beforeAutospacing="0" w:after="330" w:afterLines="0" w:afterAutospacing="0" w:line="360" w:lineRule="auto"/>
      <w:outlineLvl w:val="0"/>
    </w:pPr>
    <w:rPr>
      <w:rFonts w:eastAsia="宋体" w:asciiTheme="minorAscii" w:hAnsiTheme="minorAscii"/>
      <w:b w:val="0"/>
      <w:kern w:val="44"/>
      <w:sz w:val="8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2022-12-01T05:54:00Z</dcterms:created>
  <dc:creator>芊浅</dc:creator>
  <cp:lastModifiedBy>芊浅</cp:lastModifiedBy>
  <dcterms:modified xsi:type="dcterms:W3CDTF">2022-12-01T05:55:15Z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ED8074630B524FF69F768D3F2E9B90F0</vt:lpwstr>
  </property>
</Properties>
</file>